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004D78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004D78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004D78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004D78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536A72">
        <w:rPr>
          <w:rFonts w:ascii="Times New Roman" w:hAnsi="Times New Roman" w:cs="Times New Roman"/>
          <w:sz w:val="24"/>
          <w:szCs w:val="24"/>
        </w:rPr>
        <w:t>–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DC211F"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Администрации </w:t>
      </w:r>
      <w:r w:rsidRPr="00004D78">
        <w:rPr>
          <w:rFonts w:ascii="Times New Roman" w:hAnsi="Times New Roman" w:cs="Times New Roman"/>
          <w:sz w:val="24"/>
          <w:szCs w:val="24"/>
        </w:rPr>
        <w:t>Первомайского района за 201</w:t>
      </w:r>
      <w:r w:rsidR="004B221B">
        <w:rPr>
          <w:rFonts w:ascii="Times New Roman" w:hAnsi="Times New Roman" w:cs="Times New Roman"/>
          <w:sz w:val="24"/>
          <w:szCs w:val="24"/>
        </w:rPr>
        <w:t>8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Pr="00004D78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с.</w:t>
      </w:r>
      <w:r w:rsidR="00DC211F">
        <w:rPr>
          <w:rFonts w:ascii="Times New Roman" w:hAnsi="Times New Roman" w:cs="Times New Roman"/>
          <w:sz w:val="24"/>
          <w:szCs w:val="24"/>
        </w:rPr>
        <w:t xml:space="preserve"> </w:t>
      </w:r>
      <w:r w:rsidR="00C726FC" w:rsidRPr="00004D78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B221B">
        <w:rPr>
          <w:rFonts w:ascii="Times New Roman" w:hAnsi="Times New Roman" w:cs="Times New Roman"/>
          <w:sz w:val="24"/>
          <w:szCs w:val="24"/>
        </w:rPr>
        <w:t xml:space="preserve">  </w:t>
      </w:r>
      <w:r w:rsidRPr="00004D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     </w:t>
      </w:r>
      <w:r w:rsidR="001E3129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</w:t>
      </w:r>
      <w:r w:rsidR="00DC211F">
        <w:rPr>
          <w:rFonts w:ascii="Times New Roman" w:hAnsi="Times New Roman" w:cs="Times New Roman"/>
          <w:sz w:val="24"/>
          <w:szCs w:val="24"/>
        </w:rPr>
        <w:t>0</w:t>
      </w:r>
      <w:r w:rsidR="004B221B">
        <w:rPr>
          <w:rFonts w:ascii="Times New Roman" w:hAnsi="Times New Roman" w:cs="Times New Roman"/>
          <w:sz w:val="24"/>
          <w:szCs w:val="24"/>
        </w:rPr>
        <w:t>2</w:t>
      </w:r>
      <w:r w:rsidR="00DC211F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201</w:t>
      </w:r>
      <w:r w:rsidR="004B221B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9374E" w:rsidRDefault="00B9374E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4B221B">
        <w:rPr>
          <w:rFonts w:ascii="Times New Roman" w:hAnsi="Times New Roman" w:cs="Times New Roman"/>
          <w:sz w:val="24"/>
          <w:szCs w:val="24"/>
        </w:rPr>
        <w:t>3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председателя Контрольно-счетного органа Первомайского района от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B221B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4B221B">
        <w:rPr>
          <w:rFonts w:ascii="Times New Roman" w:hAnsi="Times New Roman" w:cs="Times New Roman"/>
          <w:sz w:val="24"/>
          <w:szCs w:val="24"/>
        </w:rPr>
        <w:t>32</w:t>
      </w:r>
      <w:r w:rsidRPr="003F1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4B221B">
        <w:rPr>
          <w:rFonts w:ascii="Times New Roman" w:hAnsi="Times New Roman" w:cs="Times New Roman"/>
          <w:sz w:val="24"/>
          <w:szCs w:val="24"/>
        </w:rPr>
        <w:t>председатель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4B221B">
        <w:rPr>
          <w:rFonts w:ascii="Times New Roman" w:hAnsi="Times New Roman" w:cs="Times New Roman"/>
          <w:sz w:val="24"/>
          <w:szCs w:val="24"/>
        </w:rPr>
        <w:t>Л.В.Савченко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DC211F"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DC211F">
        <w:rPr>
          <w:rFonts w:ascii="Times New Roman" w:hAnsi="Times New Roman" w:cs="Times New Roman"/>
          <w:sz w:val="24"/>
          <w:szCs w:val="24"/>
        </w:rPr>
        <w:t>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района.</w:t>
      </w:r>
    </w:p>
    <w:p w:rsidR="00954E22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DC211F"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11F" w:rsidRPr="005B0DDB" w:rsidRDefault="00DC211F" w:rsidP="00DC21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имущественных отношений Администрации Первомайского района</w:t>
      </w:r>
      <w:r w:rsidRPr="005B0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Положения об Управлении имущественных отношений Администрации Первомайского района, </w:t>
      </w:r>
      <w:r w:rsidRPr="005B0DDB">
        <w:rPr>
          <w:rFonts w:ascii="Times New Roman" w:hAnsi="Times New Roman" w:cs="Times New Roman"/>
          <w:sz w:val="24"/>
          <w:szCs w:val="24"/>
        </w:rPr>
        <w:t>утвержденного решением Думы Первомайского района от 25.04.2013 № 218.</w:t>
      </w:r>
    </w:p>
    <w:p w:rsidR="00C673BD" w:rsidRPr="00004D78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004D78">
        <w:rPr>
          <w:rFonts w:ascii="Times New Roman" w:hAnsi="Times New Roman" w:cs="Times New Roman"/>
          <w:sz w:val="24"/>
          <w:szCs w:val="24"/>
        </w:rPr>
        <w:t>201</w:t>
      </w:r>
      <w:r w:rsidR="004B221B">
        <w:rPr>
          <w:rFonts w:ascii="Times New Roman" w:hAnsi="Times New Roman" w:cs="Times New Roman"/>
          <w:sz w:val="24"/>
          <w:szCs w:val="24"/>
        </w:rPr>
        <w:t>8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004D78">
        <w:rPr>
          <w:rFonts w:ascii="Times New Roman" w:hAnsi="Times New Roman" w:cs="Times New Roman"/>
          <w:sz w:val="24"/>
          <w:szCs w:val="24"/>
        </w:rPr>
        <w:t>од</w:t>
      </w:r>
      <w:r w:rsidR="00C673BD" w:rsidRPr="00004D78">
        <w:rPr>
          <w:rFonts w:ascii="Times New Roman" w:hAnsi="Times New Roman" w:cs="Times New Roman"/>
          <w:sz w:val="24"/>
          <w:szCs w:val="24"/>
        </w:rPr>
        <w:t>.</w:t>
      </w:r>
    </w:p>
    <w:p w:rsidR="004E5DF0" w:rsidRPr="00004D78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004D78">
        <w:rPr>
          <w:rFonts w:ascii="Times New Roman" w:hAnsi="Times New Roman" w:cs="Times New Roman"/>
          <w:sz w:val="24"/>
          <w:szCs w:val="24"/>
        </w:rPr>
        <w:t>: с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4B221B">
        <w:rPr>
          <w:rFonts w:ascii="Times New Roman" w:hAnsi="Times New Roman" w:cs="Times New Roman"/>
          <w:sz w:val="24"/>
          <w:szCs w:val="24"/>
        </w:rPr>
        <w:t>01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DC211F">
        <w:rPr>
          <w:rFonts w:ascii="Times New Roman" w:hAnsi="Times New Roman" w:cs="Times New Roman"/>
          <w:sz w:val="24"/>
          <w:szCs w:val="24"/>
        </w:rPr>
        <w:t>апреля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201</w:t>
      </w:r>
      <w:r w:rsidR="004B221B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954E22">
        <w:rPr>
          <w:rFonts w:ascii="Times New Roman" w:hAnsi="Times New Roman" w:cs="Times New Roman"/>
          <w:sz w:val="24"/>
          <w:szCs w:val="24"/>
        </w:rPr>
        <w:t>0</w:t>
      </w:r>
      <w:r w:rsidR="004B221B">
        <w:rPr>
          <w:rFonts w:ascii="Times New Roman" w:hAnsi="Times New Roman" w:cs="Times New Roman"/>
          <w:sz w:val="24"/>
          <w:szCs w:val="24"/>
        </w:rPr>
        <w:t>2</w:t>
      </w:r>
      <w:r w:rsidR="005E76E7">
        <w:rPr>
          <w:rFonts w:ascii="Times New Roman" w:hAnsi="Times New Roman" w:cs="Times New Roman"/>
          <w:sz w:val="24"/>
          <w:szCs w:val="24"/>
        </w:rPr>
        <w:t xml:space="preserve"> </w:t>
      </w:r>
      <w:r w:rsidR="00DC211F">
        <w:rPr>
          <w:rFonts w:ascii="Times New Roman" w:hAnsi="Times New Roman" w:cs="Times New Roman"/>
          <w:sz w:val="24"/>
          <w:szCs w:val="24"/>
        </w:rPr>
        <w:t>апреля</w:t>
      </w:r>
      <w:r w:rsidR="00034C50" w:rsidRPr="00004D78">
        <w:rPr>
          <w:rFonts w:ascii="Times New Roman" w:hAnsi="Times New Roman" w:cs="Times New Roman"/>
          <w:sz w:val="24"/>
          <w:szCs w:val="24"/>
        </w:rPr>
        <w:t xml:space="preserve"> 201</w:t>
      </w:r>
      <w:r w:rsidR="004B221B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6745D" w:rsidRDefault="00E6745D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74E" w:rsidRDefault="00B9374E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E40" w:rsidRPr="00004D78" w:rsidRDefault="005C2083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8E6BDC">
      <w:pPr>
        <w:pStyle w:val="aa"/>
        <w:spacing w:line="276" w:lineRule="auto"/>
        <w:rPr>
          <w:b/>
          <w:sz w:val="24"/>
          <w:szCs w:val="24"/>
        </w:rPr>
      </w:pPr>
    </w:p>
    <w:p w:rsidR="00954E22" w:rsidRPr="00666ACD" w:rsidRDefault="00954E22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нешняя проверка бюджетной </w:t>
      </w:r>
      <w:r w:rsidR="00A56D8A" w:rsidRPr="00AD772F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A56D8A" w:rsidRPr="00AD772F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765B89" w:rsidRP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765B89">
        <w:rPr>
          <w:rFonts w:ascii="Times New Roman" w:hAnsi="Times New Roman" w:cs="Times New Roman"/>
          <w:sz w:val="24"/>
          <w:szCs w:val="24"/>
        </w:rPr>
        <w:t>Управлени</w:t>
      </w:r>
      <w:r w:rsidR="009C12A0">
        <w:rPr>
          <w:rFonts w:ascii="Times New Roman" w:hAnsi="Times New Roman" w:cs="Times New Roman"/>
          <w:sz w:val="24"/>
          <w:szCs w:val="24"/>
        </w:rPr>
        <w:t>я</w:t>
      </w:r>
      <w:r w:rsidR="00765B89">
        <w:rPr>
          <w:rFonts w:ascii="Times New Roman" w:hAnsi="Times New Roman" w:cs="Times New Roman"/>
          <w:sz w:val="24"/>
          <w:szCs w:val="24"/>
        </w:rPr>
        <w:t xml:space="preserve"> имущественных отношений </w:t>
      </w:r>
      <w:r w:rsidR="00765B89"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9C12A0">
        <w:rPr>
          <w:rFonts w:ascii="Times New Roman" w:hAnsi="Times New Roman" w:cs="Times New Roman"/>
          <w:sz w:val="24"/>
          <w:szCs w:val="24"/>
        </w:rPr>
        <w:t>и</w:t>
      </w:r>
      <w:r w:rsidR="00765B89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проведена Контрольно - счетным органом Первомайского района в соответствии </w:t>
      </w:r>
      <w:r w:rsidR="003256D0" w:rsidRPr="00AD772F">
        <w:rPr>
          <w:rFonts w:ascii="Times New Roman" w:hAnsi="Times New Roman" w:cs="Times New Roman"/>
          <w:sz w:val="24"/>
          <w:szCs w:val="24"/>
        </w:rPr>
        <w:t xml:space="preserve">с требованиями статьи 264.4 Бюджетного кодекса Российской Федерации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и раздела </w:t>
      </w:r>
      <w:r w:rsidRPr="003F1B9D">
        <w:rPr>
          <w:rFonts w:ascii="Times New Roman" w:hAnsi="Times New Roman" w:cs="Times New Roman"/>
          <w:sz w:val="24"/>
          <w:szCs w:val="24"/>
        </w:rPr>
        <w:t>8 Положения о Контрольно - счетном органе Первомайского района, утверждённого решением Думы Первомайского района от 27.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66ACD">
        <w:rPr>
          <w:rFonts w:ascii="Times New Roman" w:hAnsi="Times New Roman" w:cs="Times New Roman"/>
          <w:sz w:val="24"/>
          <w:szCs w:val="24"/>
        </w:rPr>
        <w:t>(с изменениями</w:t>
      </w:r>
      <w:r w:rsidR="004B221B">
        <w:rPr>
          <w:rFonts w:ascii="Times New Roman" w:hAnsi="Times New Roman" w:cs="Times New Roman"/>
          <w:sz w:val="24"/>
          <w:szCs w:val="24"/>
        </w:rPr>
        <w:t xml:space="preserve"> и дополнениями</w:t>
      </w:r>
      <w:r w:rsidRPr="00666AC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D8A" w:rsidRPr="00AD772F" w:rsidRDefault="00A56D8A" w:rsidP="00AE64C8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AD772F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4B221B">
        <w:rPr>
          <w:rFonts w:ascii="Times New Roman" w:hAnsi="Times New Roman" w:cs="Times New Roman"/>
          <w:sz w:val="24"/>
          <w:szCs w:val="24"/>
        </w:rPr>
        <w:t>8</w:t>
      </w:r>
      <w:r w:rsidRPr="00AD772F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AD772F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AD772F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AD772F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 (далее – Инструкция № 191н).</w:t>
      </w:r>
    </w:p>
    <w:p w:rsidR="00AE64C8" w:rsidRPr="003F1B9D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 </w:t>
      </w:r>
    </w:p>
    <w:p w:rsidR="00AE64C8" w:rsidRPr="004B221B" w:rsidRDefault="00AE64C8" w:rsidP="004B221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пунктом 11.1 Инструкции № 191н </w:t>
      </w:r>
      <w:r w:rsidR="004B221B" w:rsidRPr="004B221B">
        <w:rPr>
          <w:rFonts w:ascii="Times New Roman" w:hAnsi="Times New Roman" w:cs="Times New Roman"/>
          <w:sz w:val="24"/>
          <w:szCs w:val="24"/>
        </w:rPr>
        <w:t xml:space="preserve">для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B221B">
        <w:rPr>
          <w:rFonts w:ascii="Times New Roman" w:hAnsi="Times New Roman" w:cs="Times New Roman"/>
          <w:sz w:val="24"/>
          <w:szCs w:val="24"/>
        </w:rPr>
        <w:t>вк</w:t>
      </w:r>
      <w:r w:rsidR="004B221B">
        <w:rPr>
          <w:rFonts w:ascii="Times New Roman" w:hAnsi="Times New Roman" w:cs="Times New Roman"/>
          <w:sz w:val="24"/>
          <w:szCs w:val="24"/>
        </w:rPr>
        <w:t>лючены следующие формы отчетов: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lastRenderedPageBreak/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9" w:history="1">
        <w:r w:rsidRPr="004B221B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4B221B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4B221B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4B221B">
        <w:rPr>
          <w:rFonts w:ascii="Times New Roman" w:hAnsi="Times New Roman" w:cs="Times New Roman"/>
          <w:sz w:val="24"/>
          <w:szCs w:val="24"/>
        </w:rPr>
        <w:t>;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1" w:history="1">
        <w:r w:rsidRPr="004B221B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4B221B">
        <w:rPr>
          <w:rFonts w:ascii="Times New Roman" w:hAnsi="Times New Roman" w:cs="Times New Roman"/>
          <w:sz w:val="24"/>
          <w:szCs w:val="24"/>
        </w:rPr>
        <w:t>;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2" w:history="1">
        <w:r w:rsidRPr="004B221B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4B221B">
        <w:rPr>
          <w:rFonts w:ascii="Times New Roman" w:hAnsi="Times New Roman" w:cs="Times New Roman"/>
          <w:sz w:val="24"/>
          <w:szCs w:val="24"/>
        </w:rPr>
        <w:t>;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3" w:history="1">
        <w:r w:rsidRPr="004B221B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4B221B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ф.0503127);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4" w:history="1">
        <w:r w:rsidRPr="004B221B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4B221B">
        <w:rPr>
          <w:rFonts w:ascii="Times New Roman" w:hAnsi="Times New Roman" w:cs="Times New Roman"/>
          <w:sz w:val="24"/>
          <w:szCs w:val="24"/>
        </w:rPr>
        <w:t>;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5" w:history="1">
        <w:r w:rsidRPr="004B221B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4B221B">
        <w:rPr>
          <w:rFonts w:ascii="Times New Roman" w:hAnsi="Times New Roman" w:cs="Times New Roman"/>
          <w:sz w:val="24"/>
          <w:szCs w:val="24"/>
        </w:rPr>
        <w:t>;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4B221B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4B221B">
        <w:rPr>
          <w:rFonts w:ascii="Times New Roman" w:hAnsi="Times New Roman" w:cs="Times New Roman"/>
          <w:sz w:val="24"/>
          <w:szCs w:val="24"/>
        </w:rPr>
        <w:t>;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4B221B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4B221B">
        <w:rPr>
          <w:rFonts w:ascii="Times New Roman" w:hAnsi="Times New Roman" w:cs="Times New Roman"/>
          <w:sz w:val="24"/>
          <w:szCs w:val="24"/>
        </w:rPr>
        <w:t>;</w:t>
      </w:r>
    </w:p>
    <w:p w:rsidR="004B221B" w:rsidRPr="004B221B" w:rsidRDefault="004B221B" w:rsidP="004B221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21B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4B221B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4B221B">
        <w:rPr>
          <w:rFonts w:ascii="Times New Roman" w:hAnsi="Times New Roman" w:cs="Times New Roman"/>
          <w:sz w:val="24"/>
          <w:szCs w:val="24"/>
        </w:rPr>
        <w:t xml:space="preserve"> (далее- Разделительный (ликвидационный) баланс ф.0503230).</w:t>
      </w:r>
    </w:p>
    <w:p w:rsidR="00AE64C8" w:rsidRDefault="00AE64C8" w:rsidP="00AE64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AE64C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AE64C8" w:rsidRPr="007310E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Pr="003F1B9D">
        <w:rPr>
          <w:rFonts w:ascii="Times New Roman" w:hAnsi="Times New Roman" w:cs="Times New Roman"/>
          <w:sz w:val="24"/>
          <w:szCs w:val="24"/>
        </w:rPr>
        <w:t>Решением Думы Первомайского района от 2</w:t>
      </w:r>
      <w:r w:rsidR="001C4018"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1C4018">
        <w:rPr>
          <w:rFonts w:ascii="Times New Roman" w:hAnsi="Times New Roman" w:cs="Times New Roman"/>
          <w:sz w:val="24"/>
          <w:szCs w:val="24"/>
        </w:rPr>
        <w:t>7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1C4018">
        <w:rPr>
          <w:rFonts w:ascii="Times New Roman" w:hAnsi="Times New Roman" w:cs="Times New Roman"/>
          <w:sz w:val="24"/>
          <w:szCs w:val="24"/>
        </w:rPr>
        <w:t>227</w:t>
      </w:r>
      <w:r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1C4018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</w:t>
      </w:r>
      <w:r w:rsidR="001C4018">
        <w:rPr>
          <w:rFonts w:ascii="Times New Roman" w:hAnsi="Times New Roman" w:cs="Times New Roman"/>
          <w:sz w:val="24"/>
          <w:szCs w:val="24"/>
        </w:rPr>
        <w:t>27.</w:t>
      </w:r>
      <w:r>
        <w:rPr>
          <w:rFonts w:ascii="Times New Roman" w:hAnsi="Times New Roman" w:cs="Times New Roman"/>
          <w:sz w:val="24"/>
          <w:szCs w:val="24"/>
        </w:rPr>
        <w:t>12.201</w:t>
      </w:r>
      <w:r w:rsidR="001C4018">
        <w:rPr>
          <w:rFonts w:ascii="Times New Roman" w:hAnsi="Times New Roman" w:cs="Times New Roman"/>
          <w:sz w:val="24"/>
          <w:szCs w:val="24"/>
        </w:rPr>
        <w:t>8</w:t>
      </w:r>
      <w:r w:rsidRPr="0092725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</w:t>
      </w:r>
      <w:r w:rsidR="001C4018">
        <w:rPr>
          <w:rFonts w:ascii="Times New Roman" w:hAnsi="Times New Roman" w:cs="Times New Roman"/>
          <w:sz w:val="24"/>
          <w:szCs w:val="24"/>
        </w:rPr>
        <w:t xml:space="preserve"> (далее Решение Думы 21.12.2017 №227)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054DBD">
        <w:rPr>
          <w:rFonts w:ascii="Times New Roman" w:hAnsi="Times New Roman" w:cs="Times New Roman"/>
          <w:sz w:val="24"/>
          <w:szCs w:val="24"/>
        </w:rPr>
        <w:t>Управление</w:t>
      </w:r>
      <w:r w:rsidR="00576BFB">
        <w:rPr>
          <w:rFonts w:ascii="Times New Roman" w:hAnsi="Times New Roman" w:cs="Times New Roman"/>
          <w:sz w:val="24"/>
          <w:szCs w:val="24"/>
        </w:rPr>
        <w:t>м</w:t>
      </w:r>
      <w:r w:rsidR="00054DBD">
        <w:rPr>
          <w:rFonts w:ascii="Times New Roman" w:hAnsi="Times New Roman" w:cs="Times New Roman"/>
          <w:sz w:val="24"/>
          <w:szCs w:val="24"/>
        </w:rPr>
        <w:t xml:space="preserve"> имущественных отношений </w:t>
      </w:r>
      <w:r w:rsidR="00054DBD"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576BFB">
        <w:rPr>
          <w:rFonts w:ascii="Times New Roman" w:hAnsi="Times New Roman" w:cs="Times New Roman"/>
          <w:sz w:val="24"/>
          <w:szCs w:val="24"/>
        </w:rPr>
        <w:t>и</w:t>
      </w:r>
      <w:r w:rsidR="00054DBD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054DBD">
        <w:rPr>
          <w:rFonts w:ascii="Times New Roman" w:hAnsi="Times New Roman" w:cs="Times New Roman"/>
          <w:sz w:val="24"/>
          <w:szCs w:val="24"/>
        </w:rPr>
        <w:t xml:space="preserve"> </w:t>
      </w:r>
      <w:r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1C4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4C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Плановые показатели по расходам</w:t>
      </w:r>
      <w:r w:rsidR="001C4018">
        <w:rPr>
          <w:rFonts w:ascii="Times New Roman" w:hAnsi="Times New Roman" w:cs="Times New Roman"/>
          <w:sz w:val="24"/>
          <w:szCs w:val="24"/>
        </w:rPr>
        <w:t xml:space="preserve"> Решением Думы 21.12.2017 №227 утверждены в сумме 35453338,08 руб. Принятые бюджетные обязательства по данным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годовой отчетности за 201</w:t>
      </w:r>
      <w:r w:rsidR="001C4018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составляют </w:t>
      </w:r>
      <w:r w:rsidR="001C4018">
        <w:rPr>
          <w:rFonts w:ascii="Times New Roman" w:hAnsi="Times New Roman" w:cs="Times New Roman"/>
          <w:sz w:val="24"/>
          <w:szCs w:val="24"/>
        </w:rPr>
        <w:t>34955083,60 руб.</w:t>
      </w:r>
      <w:r w:rsidRPr="003F1B9D">
        <w:rPr>
          <w:rFonts w:ascii="Times New Roman" w:hAnsi="Times New Roman" w:cs="Times New Roman"/>
          <w:sz w:val="24"/>
          <w:szCs w:val="24"/>
        </w:rPr>
        <w:t xml:space="preserve">, исполнение бюджетных назначений по расходам – </w:t>
      </w:r>
      <w:r w:rsidR="001C4018">
        <w:rPr>
          <w:rFonts w:ascii="Times New Roman" w:hAnsi="Times New Roman" w:cs="Times New Roman"/>
          <w:sz w:val="24"/>
          <w:szCs w:val="24"/>
        </w:rPr>
        <w:t>34952880,41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</w:t>
      </w:r>
      <w:r w:rsidR="001C40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Объемы бюджетных ассигнований соответствуют объемам, </w:t>
      </w:r>
      <w:r w:rsidRPr="003F1B9D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F1B9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Решением Думы 2</w:t>
      </w:r>
      <w:r w:rsidR="001C4018"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1C4018">
        <w:rPr>
          <w:rFonts w:ascii="Times New Roman" w:hAnsi="Times New Roman" w:cs="Times New Roman"/>
          <w:sz w:val="24"/>
          <w:szCs w:val="24"/>
        </w:rPr>
        <w:t>7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1C4018">
        <w:rPr>
          <w:rFonts w:ascii="Times New Roman" w:hAnsi="Times New Roman" w:cs="Times New Roman"/>
          <w:sz w:val="24"/>
          <w:szCs w:val="24"/>
        </w:rPr>
        <w:t>227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64C8" w:rsidRDefault="00AE64C8" w:rsidP="00AE64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AE64C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на 01 января 201</w:t>
      </w:r>
      <w:r w:rsidR="001C401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и данных Главной книги расхождений не установлено.</w:t>
      </w:r>
    </w:p>
    <w:p w:rsidR="00856CBE" w:rsidRDefault="00AE64C8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201</w:t>
      </w:r>
      <w:r w:rsidR="001C401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1C4018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56CBE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Исходя из данных баланса (ф.0503130) установлено</w:t>
      </w:r>
      <w:r w:rsidR="00856CBE"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111D3A" w:rsidRDefault="00576BFB" w:rsidP="00111D3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дебиторская задолженность по состоянию на 01.01.201</w:t>
      </w:r>
      <w:r w:rsidR="001C4018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составила </w:t>
      </w:r>
      <w:r w:rsidR="001C4018">
        <w:rPr>
          <w:rFonts w:ascii="Times New Roman" w:hAnsi="Times New Roman" w:cs="Times New Roman"/>
          <w:color w:val="000000"/>
          <w:sz w:val="24"/>
          <w:szCs w:val="24"/>
        </w:rPr>
        <w:t>11115207</w:t>
      </w:r>
      <w:r w:rsidR="00D17C38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1C4018">
        <w:rPr>
          <w:rFonts w:ascii="Times New Roman" w:hAnsi="Times New Roman" w:cs="Times New Roman"/>
          <w:color w:val="000000"/>
          <w:sz w:val="24"/>
          <w:szCs w:val="24"/>
        </w:rPr>
        <w:t>,23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1C4018">
        <w:rPr>
          <w:rFonts w:ascii="Times New Roman" w:hAnsi="Times New Roman" w:cs="Times New Roman"/>
          <w:color w:val="000000"/>
          <w:sz w:val="24"/>
          <w:szCs w:val="24"/>
        </w:rPr>
        <w:t>.,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7F96">
        <w:rPr>
          <w:rFonts w:ascii="Times New Roman" w:hAnsi="Times New Roman" w:cs="Times New Roman"/>
          <w:color w:val="000000"/>
          <w:sz w:val="24"/>
          <w:szCs w:val="24"/>
        </w:rPr>
        <w:t>в том числе п</w:t>
      </w:r>
      <w:r w:rsidR="00277F96" w:rsidRPr="0034250A">
        <w:rPr>
          <w:rFonts w:ascii="Times New Roman" w:hAnsi="Times New Roman" w:cs="Times New Roman"/>
          <w:color w:val="000000"/>
          <w:sz w:val="24"/>
          <w:szCs w:val="24"/>
        </w:rPr>
        <w:t>росроченн</w:t>
      </w:r>
      <w:r w:rsidR="00277F96">
        <w:rPr>
          <w:rFonts w:ascii="Times New Roman" w:hAnsi="Times New Roman" w:cs="Times New Roman"/>
          <w:color w:val="000000"/>
          <w:sz w:val="24"/>
          <w:szCs w:val="24"/>
        </w:rPr>
        <w:t xml:space="preserve">ая дебиторская </w:t>
      </w:r>
      <w:r w:rsidR="00277F96" w:rsidRPr="0034250A">
        <w:rPr>
          <w:rFonts w:ascii="Times New Roman" w:hAnsi="Times New Roman" w:cs="Times New Roman"/>
          <w:color w:val="000000"/>
          <w:sz w:val="24"/>
          <w:szCs w:val="24"/>
        </w:rPr>
        <w:t>задолженност</w:t>
      </w:r>
      <w:r w:rsidR="00277F96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277F96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17C38">
        <w:rPr>
          <w:rFonts w:ascii="Times New Roman" w:hAnsi="Times New Roman" w:cs="Times New Roman"/>
          <w:color w:val="000000"/>
          <w:sz w:val="24"/>
          <w:szCs w:val="24"/>
        </w:rPr>
        <w:t xml:space="preserve">605704,57 руб. по счету 120500000. В Пояснительной записке (ф.0503160) не отражена информация о </w:t>
      </w:r>
      <w:r w:rsidR="004B221B">
        <w:rPr>
          <w:rFonts w:ascii="Times New Roman" w:hAnsi="Times New Roman" w:cs="Times New Roman"/>
          <w:color w:val="000000"/>
          <w:sz w:val="24"/>
          <w:szCs w:val="24"/>
        </w:rPr>
        <w:t>списании в 2018 году</w:t>
      </w:r>
      <w:r w:rsidR="00D17C38">
        <w:rPr>
          <w:rFonts w:ascii="Times New Roman" w:hAnsi="Times New Roman" w:cs="Times New Roman"/>
          <w:color w:val="000000"/>
          <w:sz w:val="24"/>
          <w:szCs w:val="24"/>
        </w:rPr>
        <w:t xml:space="preserve"> просроченной дебиторской задолженности в сумме 605704,57 руб. и данная </w:t>
      </w:r>
      <w:r w:rsidR="004B221B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  <w:r w:rsidR="00D17C38">
        <w:rPr>
          <w:rFonts w:ascii="Times New Roman" w:hAnsi="Times New Roman" w:cs="Times New Roman"/>
          <w:color w:val="000000"/>
          <w:sz w:val="24"/>
          <w:szCs w:val="24"/>
        </w:rPr>
        <w:t xml:space="preserve"> не отражена в графе 14 просроченная кредиторская задолженность на конец аналогичного периода прошлого финансового года</w:t>
      </w:r>
      <w:r w:rsidR="004B221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17C38">
        <w:rPr>
          <w:rFonts w:ascii="Times New Roman" w:hAnsi="Times New Roman" w:cs="Times New Roman"/>
          <w:color w:val="000000"/>
          <w:sz w:val="24"/>
          <w:szCs w:val="24"/>
        </w:rPr>
        <w:t xml:space="preserve"> что является нарушением пункта 167 Инструкции №191н.</w:t>
      </w:r>
      <w:r w:rsidR="00111D3A">
        <w:rPr>
          <w:rFonts w:ascii="Times New Roman" w:hAnsi="Times New Roman" w:cs="Times New Roman"/>
          <w:color w:val="000000"/>
          <w:sz w:val="24"/>
          <w:szCs w:val="24"/>
        </w:rPr>
        <w:t xml:space="preserve"> В приложении №1 «Расшифровка по счету 120500000 «расчеты по доходам» к Пояснительной записке (ф.0503160) подробно отражены сведения по дебиторской задолженности;</w:t>
      </w:r>
    </w:p>
    <w:p w:rsidR="00856CBE" w:rsidRDefault="00856CBE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кредиторская задолженность по состоянию на 01.01.201</w:t>
      </w:r>
      <w:r w:rsidR="00D17C38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составила </w:t>
      </w:r>
      <w:r w:rsidR="00D17C38">
        <w:rPr>
          <w:rFonts w:ascii="Times New Roman" w:hAnsi="Times New Roman" w:cs="Times New Roman"/>
          <w:color w:val="000000"/>
          <w:spacing w:val="1"/>
          <w:sz w:val="24"/>
          <w:szCs w:val="24"/>
        </w:rPr>
        <w:t>2203,19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E4E6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Данные 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соответствует показателям, указанным в 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(ф. 0503169</w:t>
      </w:r>
      <w:r w:rsidRPr="0034250A">
        <w:rPr>
          <w:rFonts w:ascii="Times New Roman" w:hAnsi="Times New Roman" w:cs="Times New Roman"/>
          <w:sz w:val="24"/>
          <w:szCs w:val="24"/>
        </w:rPr>
        <w:t xml:space="preserve">).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раздела 4 «Анализ показателей бухгалтерской отчетности субъекта бюджетной отчетности» Пояснительной записки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детализировано раскрыты причины образовавшейся кредиторской задолженности.</w:t>
      </w:r>
      <w:r w:rsidR="00697C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B221B" w:rsidRPr="004B221B" w:rsidRDefault="004B221B" w:rsidP="004B221B">
      <w:pPr>
        <w:pStyle w:val="ConsPlusNormal"/>
        <w:spacing w:line="276" w:lineRule="auto"/>
        <w:ind w:firstLine="709"/>
        <w:jc w:val="both"/>
      </w:pPr>
      <w:r>
        <w:t xml:space="preserve">При сверке показателей Справки (ф.0503110) по разделу 1 «Бюджетная деятельность» с данными Главной книги по соответствующим номерам счетов 140120000 "Расходы текущего финансового года" в суммах заключительных операций по закрытию счетов, произведенных на 31 </w:t>
      </w:r>
      <w:r w:rsidRPr="004B221B">
        <w:t>декабря по завершению отчетного финансового года, расхождений не установлено.</w:t>
      </w:r>
    </w:p>
    <w:p w:rsidR="004B221B" w:rsidRPr="004B221B" w:rsidRDefault="004B221B" w:rsidP="004B221B">
      <w:pPr>
        <w:pStyle w:val="ConsPlusNormal"/>
        <w:spacing w:line="276" w:lineRule="auto"/>
        <w:ind w:firstLine="567"/>
        <w:jc w:val="both"/>
      </w:pPr>
      <w:r w:rsidRPr="004B221B">
        <w:t>Форма бюджетной отчетности «Отчет о движении денежных средств» (ф.0503123) не соответствует требованиям Инструкции №191н, а именно не учтены изменения, внесенные Приказом Минфина России от 02.11.2017 N 176н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 - отсутствует раздел 3.1. «Аналитическая информация по управлению остатками» (пункт 150.1. Инструкции №191н).</w:t>
      </w:r>
    </w:p>
    <w:p w:rsidR="004B221B" w:rsidRDefault="004B221B" w:rsidP="004B221B">
      <w:pPr>
        <w:pStyle w:val="ConsPlusNormal"/>
        <w:spacing w:line="276" w:lineRule="auto"/>
        <w:ind w:firstLine="567"/>
        <w:jc w:val="both"/>
      </w:pPr>
      <w:r w:rsidRPr="004B221B">
        <w:t>Форма бюджетной отчетности «Отчет о бюджетных обязательствах» (ф.0503128) не соответствует требованиям Приложения к Инструкции №191н, а именно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 - перед таблицей отсутствует информация: 1. Бюджетные обязательства.</w:t>
      </w:r>
    </w:p>
    <w:p w:rsidR="005C2BF1" w:rsidRDefault="00E43F58" w:rsidP="00E43F5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F58">
        <w:rPr>
          <w:rFonts w:ascii="Times New Roman" w:hAnsi="Times New Roman" w:cs="Times New Roman"/>
          <w:sz w:val="24"/>
          <w:szCs w:val="24"/>
        </w:rPr>
        <w:t xml:space="preserve">Решением Думы 21.12.2017 №227 первоначальный объем бюджетных назначений </w:t>
      </w:r>
      <w:r w:rsidR="0009186D"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Pr="00E43F58">
        <w:rPr>
          <w:rFonts w:ascii="Times New Roman" w:hAnsi="Times New Roman" w:cs="Times New Roman"/>
          <w:sz w:val="24"/>
          <w:szCs w:val="24"/>
        </w:rPr>
        <w:t>утвержден в сумме 33647800,00 руб.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3F58">
        <w:rPr>
          <w:rFonts w:ascii="Times New Roman" w:hAnsi="Times New Roman" w:cs="Times New Roman"/>
          <w:sz w:val="24"/>
          <w:szCs w:val="24"/>
        </w:rPr>
        <w:t xml:space="preserve"> окончательным Решением Думы от 27.12.2018г. №335 объем бюджетных назначений</w:t>
      </w:r>
      <w:r w:rsidR="0009186D">
        <w:rPr>
          <w:rFonts w:ascii="Times New Roman" w:hAnsi="Times New Roman" w:cs="Times New Roman"/>
          <w:sz w:val="24"/>
          <w:szCs w:val="24"/>
        </w:rPr>
        <w:t xml:space="preserve"> по расходам</w:t>
      </w:r>
      <w:r w:rsidRPr="00E43F58">
        <w:rPr>
          <w:rFonts w:ascii="Times New Roman" w:hAnsi="Times New Roman" w:cs="Times New Roman"/>
          <w:sz w:val="24"/>
          <w:szCs w:val="24"/>
        </w:rPr>
        <w:t xml:space="preserve"> утвержден в сумме 35453338,08 руб. </w:t>
      </w:r>
    </w:p>
    <w:p w:rsidR="004E4852" w:rsidRPr="00E43F58" w:rsidRDefault="005C2BF1" w:rsidP="00E43F5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43F58">
        <w:rPr>
          <w:rFonts w:ascii="Times New Roman" w:hAnsi="Times New Roman" w:cs="Times New Roman"/>
          <w:sz w:val="24"/>
          <w:szCs w:val="24"/>
        </w:rPr>
        <w:t>нарушени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F58">
        <w:rPr>
          <w:rFonts w:ascii="Times New Roman" w:hAnsi="Times New Roman" w:cs="Times New Roman"/>
          <w:sz w:val="24"/>
          <w:szCs w:val="24"/>
        </w:rPr>
        <w:t xml:space="preserve"> пункта </w:t>
      </w:r>
      <w:r>
        <w:rPr>
          <w:rFonts w:ascii="Times New Roman" w:hAnsi="Times New Roman" w:cs="Times New Roman"/>
          <w:sz w:val="24"/>
          <w:szCs w:val="24"/>
        </w:rPr>
        <w:t>162 Инструкции №191н в</w:t>
      </w:r>
      <w:r w:rsidR="00E43F58" w:rsidRPr="00E43F58">
        <w:rPr>
          <w:rFonts w:ascii="Times New Roman" w:hAnsi="Times New Roman" w:cs="Times New Roman"/>
          <w:sz w:val="24"/>
          <w:szCs w:val="24"/>
        </w:rPr>
        <w:t xml:space="preserve"> Сведениях об изменениях бюджетной росписи главного распорядителя бюджетных средств </w:t>
      </w:r>
      <w:hyperlink r:id="rId19" w:history="1">
        <w:r w:rsidR="00E43F58" w:rsidRPr="00E43F58">
          <w:rPr>
            <w:rFonts w:ascii="Times New Roman" w:hAnsi="Times New Roman" w:cs="Times New Roman"/>
            <w:sz w:val="24"/>
            <w:szCs w:val="24"/>
          </w:rPr>
          <w:t>(ф. 0503163)</w:t>
        </w:r>
      </w:hyperlink>
      <w:r w:rsidR="00E43F58" w:rsidRPr="00E43F58">
        <w:rPr>
          <w:rFonts w:ascii="Times New Roman" w:hAnsi="Times New Roman" w:cs="Times New Roman"/>
          <w:sz w:val="24"/>
          <w:szCs w:val="24"/>
        </w:rPr>
        <w:t xml:space="preserve"> первоначальный объем бюджетных назначений указан в сумме 33657700,00 руб. что противор</w:t>
      </w:r>
      <w:r w:rsidR="00E43F58">
        <w:rPr>
          <w:rFonts w:ascii="Times New Roman" w:hAnsi="Times New Roman" w:cs="Times New Roman"/>
          <w:sz w:val="24"/>
          <w:szCs w:val="24"/>
        </w:rPr>
        <w:t>е</w:t>
      </w:r>
      <w:r w:rsidR="00E43F58" w:rsidRPr="00E43F58">
        <w:rPr>
          <w:rFonts w:ascii="Times New Roman" w:hAnsi="Times New Roman" w:cs="Times New Roman"/>
          <w:sz w:val="24"/>
          <w:szCs w:val="24"/>
        </w:rPr>
        <w:t xml:space="preserve">чит утвержденным </w:t>
      </w:r>
      <w:r w:rsidR="00E43F58">
        <w:rPr>
          <w:rFonts w:ascii="Times New Roman" w:hAnsi="Times New Roman" w:cs="Times New Roman"/>
          <w:sz w:val="24"/>
          <w:szCs w:val="24"/>
        </w:rPr>
        <w:t xml:space="preserve">первоначальным </w:t>
      </w:r>
      <w:r w:rsidR="00E43F58" w:rsidRPr="00E43F58">
        <w:rPr>
          <w:rFonts w:ascii="Times New Roman" w:hAnsi="Times New Roman" w:cs="Times New Roman"/>
          <w:sz w:val="24"/>
          <w:szCs w:val="24"/>
        </w:rPr>
        <w:t>бюджетным назначениям Решением Думы от 21.12.2017 №227</w:t>
      </w:r>
      <w:r>
        <w:rPr>
          <w:rFonts w:ascii="Times New Roman" w:hAnsi="Times New Roman" w:cs="Times New Roman"/>
          <w:sz w:val="24"/>
          <w:szCs w:val="24"/>
        </w:rPr>
        <w:t xml:space="preserve"> однако в</w:t>
      </w:r>
      <w:r w:rsidR="004E4852">
        <w:rPr>
          <w:rFonts w:ascii="Times New Roman" w:hAnsi="Times New Roman" w:cs="Times New Roman"/>
          <w:sz w:val="24"/>
          <w:szCs w:val="24"/>
        </w:rPr>
        <w:t xml:space="preserve"> разделе 3 «Анализ отчета об исполнении бюджета субъектом бюджетной отчетности» Пояснительной записки (ф.0503160) первоначальные и окончательные бюджетные назначения по расходам указаны в соответствии с Решением Думы от 21.12.2017г №227 (с изменениями и дополнениями</w:t>
      </w:r>
      <w:bookmarkEnd w:id="0"/>
      <w:r w:rsidR="004E4852">
        <w:rPr>
          <w:rFonts w:ascii="Times New Roman" w:hAnsi="Times New Roman" w:cs="Times New Roman"/>
          <w:sz w:val="24"/>
          <w:szCs w:val="24"/>
        </w:rPr>
        <w:t>).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4B221B">
        <w:rPr>
          <w:sz w:val="24"/>
          <w:szCs w:val="24"/>
        </w:rPr>
        <w:t>В ходе анализа пояснительной записки (ф. 0503160) проверялось</w:t>
      </w:r>
      <w:r w:rsidRPr="00787657">
        <w:rPr>
          <w:sz w:val="24"/>
          <w:szCs w:val="24"/>
        </w:rPr>
        <w:t xml:space="preserve"> наличие и заполнение всех форм пояснительной записки.</w:t>
      </w:r>
      <w:r w:rsidR="002E4E63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 xml:space="preserve">Контрольные соотношения между </w:t>
      </w:r>
      <w:r w:rsidRPr="003F1B9D">
        <w:rPr>
          <w:sz w:val="24"/>
          <w:szCs w:val="24"/>
        </w:rPr>
        <w:lastRenderedPageBreak/>
        <w:t>показателями форм годовой бюджетной отчетности главным распорядителем бюджетных средств соблюдены.</w:t>
      </w:r>
    </w:p>
    <w:p w:rsidR="00AE64C8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8D733E" w:rsidRDefault="008D733E" w:rsidP="008D733E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Управления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 0503160).</w:t>
      </w:r>
    </w:p>
    <w:p w:rsidR="00E04ED6" w:rsidRDefault="00E04ED6" w:rsidP="00E04ED6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>
        <w:rPr>
          <w:color w:val="000000"/>
        </w:rPr>
        <w:t>, п</w:t>
      </w:r>
      <w:r>
        <w:t xml:space="preserve">оказатели форм </w:t>
      </w:r>
      <w:r w:rsidRPr="00072D48">
        <w:t xml:space="preserve">бюджетной отчетности </w:t>
      </w:r>
      <w:r>
        <w:t xml:space="preserve">соответствуют </w:t>
      </w:r>
      <w:r w:rsidRPr="00072D48">
        <w:t xml:space="preserve">данным </w:t>
      </w:r>
      <w:r>
        <w:t>Главной книги</w:t>
      </w:r>
      <w:r w:rsidRPr="005A41A6">
        <w:rPr>
          <w:color w:val="000000"/>
        </w:rPr>
        <w:t>.</w:t>
      </w:r>
    </w:p>
    <w:p w:rsidR="00E04ED6" w:rsidRDefault="00E04ED6" w:rsidP="008D733E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64C8" w:rsidRPr="003F1B9D" w:rsidRDefault="00AE64C8" w:rsidP="00AE64C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007ACC" w:rsidRPr="00595A06" w:rsidRDefault="00007ACC" w:rsidP="00007A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62FE">
        <w:rPr>
          <w:rFonts w:ascii="Times New Roman" w:hAnsi="Times New Roman" w:cs="Times New Roman"/>
          <w:sz w:val="24"/>
          <w:szCs w:val="24"/>
        </w:rPr>
        <w:t xml:space="preserve">Управления имущественных отношений </w:t>
      </w:r>
      <w:r w:rsidR="00F962FE"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F962FE">
        <w:rPr>
          <w:rFonts w:ascii="Times New Roman" w:hAnsi="Times New Roman" w:cs="Times New Roman"/>
          <w:sz w:val="24"/>
          <w:szCs w:val="24"/>
        </w:rPr>
        <w:t>и</w:t>
      </w:r>
      <w:r w:rsidR="00F962FE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F962FE"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за 201</w:t>
      </w:r>
      <w:r w:rsidR="004B221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</w:t>
      </w:r>
      <w:r w:rsidR="004E135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595A06">
        <w:rPr>
          <w:rFonts w:ascii="Times New Roman" w:hAnsi="Times New Roman" w:cs="Times New Roman"/>
          <w:sz w:val="24"/>
          <w:szCs w:val="24"/>
        </w:rPr>
        <w:t>Ф</w:t>
      </w:r>
      <w:r w:rsidR="004E135D"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74E" w:rsidRDefault="00B9374E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56D0" w:rsidRDefault="004B221B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C91EAC">
        <w:rPr>
          <w:rFonts w:ascii="Times New Roman" w:hAnsi="Times New Roman" w:cs="Times New Roman"/>
          <w:sz w:val="24"/>
          <w:szCs w:val="24"/>
        </w:rPr>
        <w:t xml:space="preserve"> </w:t>
      </w:r>
      <w:r w:rsidR="001C52D8"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3256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524" w:rsidRDefault="003256D0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="001C52D8"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B221B">
        <w:rPr>
          <w:rFonts w:ascii="Times New Roman" w:hAnsi="Times New Roman" w:cs="Times New Roman"/>
          <w:sz w:val="24"/>
          <w:szCs w:val="24"/>
        </w:rPr>
        <w:t>Л.В.Савченко</w:t>
      </w:r>
    </w:p>
    <w:p w:rsidR="00B9374E" w:rsidRDefault="00B9374E" w:rsidP="003256D0">
      <w:pPr>
        <w:pStyle w:val="a9"/>
        <w:spacing w:before="0" w:beforeAutospacing="0" w:after="0" w:afterAutospacing="0"/>
      </w:pPr>
    </w:p>
    <w:p w:rsidR="00B9374E" w:rsidRDefault="00B9374E" w:rsidP="00B9374E">
      <w:pPr>
        <w:pStyle w:val="a9"/>
        <w:spacing w:before="0" w:beforeAutospacing="0" w:after="0" w:afterAutospacing="0"/>
      </w:pPr>
      <w:r>
        <w:t xml:space="preserve">Руководитель Управления имущественных отношений </w:t>
      </w:r>
    </w:p>
    <w:p w:rsidR="004B221B" w:rsidRDefault="00B9374E" w:rsidP="004B221B">
      <w:pPr>
        <w:pStyle w:val="a9"/>
        <w:spacing w:before="0" w:beforeAutospacing="0" w:after="0" w:afterAutospacing="0"/>
      </w:pPr>
      <w:r>
        <w:t>Администрации Первомайского района                                                                              И.Н. Корнева</w:t>
      </w:r>
    </w:p>
    <w:p w:rsidR="00D6302E" w:rsidRPr="00004D78" w:rsidRDefault="004B221B" w:rsidP="004B221B">
      <w:pPr>
        <w:pStyle w:val="a9"/>
        <w:spacing w:before="0" w:beforeAutospacing="0" w:after="0" w:afterAutospacing="0"/>
      </w:pPr>
      <w:r>
        <w:t xml:space="preserve">            </w:t>
      </w:r>
      <w:r w:rsidR="00B9374E">
        <w:t xml:space="preserve">                                                                                                  </w:t>
      </w:r>
      <w:r w:rsidR="00D6302E" w:rsidRPr="00004D78">
        <w:rPr>
          <w:sz w:val="22"/>
          <w:szCs w:val="22"/>
        </w:rPr>
        <w:t>«____»__________________20____г</w:t>
      </w:r>
      <w:r w:rsidR="00D6302E" w:rsidRPr="00004D78">
        <w:t>.</w:t>
      </w:r>
    </w:p>
    <w:p w:rsidR="00D6302E" w:rsidRPr="00004D78" w:rsidRDefault="00D6302E" w:rsidP="00EB002D">
      <w:pPr>
        <w:pStyle w:val="a9"/>
      </w:pPr>
      <w:r w:rsidRPr="00004D78">
        <w:t xml:space="preserve">Один экземпляр акта по результатам контрольного мероприятия получил (а): </w:t>
      </w:r>
    </w:p>
    <w:p w:rsidR="00D6302E" w:rsidRDefault="00D6302E" w:rsidP="00D6302E">
      <w:pPr>
        <w:pStyle w:val="a9"/>
        <w:spacing w:before="0" w:beforeAutospacing="0" w:after="0" w:afterAutospacing="0"/>
      </w:pPr>
      <w:r w:rsidRPr="00004D78">
        <w:t>«____»__________201</w:t>
      </w:r>
      <w:r w:rsidR="004B221B">
        <w:t>9</w:t>
      </w:r>
      <w:r w:rsidRPr="00004D78">
        <w:t xml:space="preserve"> г. _________________________  ______________   ___________________</w:t>
      </w:r>
    </w:p>
    <w:p w:rsidR="00B87DCD" w:rsidRDefault="00D6302E" w:rsidP="00BF23F9">
      <w:pPr>
        <w:pStyle w:val="a9"/>
        <w:spacing w:before="0" w:beforeAutospacing="0" w:after="0" w:afterAutospacing="0"/>
      </w:pPr>
      <w:r>
        <w:t xml:space="preserve">                                                  </w:t>
      </w:r>
      <w:r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B9374E">
      <w:head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46D" w:rsidRDefault="0043146D" w:rsidP="00376D90">
      <w:pPr>
        <w:spacing w:after="0" w:line="240" w:lineRule="auto"/>
      </w:pPr>
      <w:r>
        <w:separator/>
      </w:r>
    </w:p>
  </w:endnote>
  <w:endnote w:type="continuationSeparator" w:id="0">
    <w:p w:rsidR="0043146D" w:rsidRDefault="0043146D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46D" w:rsidRDefault="0043146D" w:rsidP="00376D90">
      <w:pPr>
        <w:spacing w:after="0" w:line="240" w:lineRule="auto"/>
      </w:pPr>
      <w:r>
        <w:separator/>
      </w:r>
    </w:p>
  </w:footnote>
  <w:footnote w:type="continuationSeparator" w:id="0">
    <w:p w:rsidR="0043146D" w:rsidRDefault="0043146D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8060B2" w:rsidRDefault="000A36F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F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060B2" w:rsidRDefault="008060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205C1324"/>
    <w:multiLevelType w:val="multilevel"/>
    <w:tmpl w:val="06A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E24E4"/>
    <w:multiLevelType w:val="multilevel"/>
    <w:tmpl w:val="15AC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43F78"/>
    <w:multiLevelType w:val="multilevel"/>
    <w:tmpl w:val="57DE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D78"/>
    <w:rsid w:val="00004EDB"/>
    <w:rsid w:val="000050B3"/>
    <w:rsid w:val="0000551D"/>
    <w:rsid w:val="00006B93"/>
    <w:rsid w:val="000079AC"/>
    <w:rsid w:val="00007AC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72AD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36F60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4DBD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515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073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86D"/>
    <w:rsid w:val="00091E25"/>
    <w:rsid w:val="000928D1"/>
    <w:rsid w:val="00093B96"/>
    <w:rsid w:val="00094461"/>
    <w:rsid w:val="0009626E"/>
    <w:rsid w:val="0009636B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6F2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3323"/>
    <w:rsid w:val="000C3595"/>
    <w:rsid w:val="000C388A"/>
    <w:rsid w:val="000C3F7B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047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D5D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2B9"/>
    <w:rsid w:val="00110A18"/>
    <w:rsid w:val="00111D3A"/>
    <w:rsid w:val="00113148"/>
    <w:rsid w:val="0011471D"/>
    <w:rsid w:val="00115E56"/>
    <w:rsid w:val="001169D5"/>
    <w:rsid w:val="00117C97"/>
    <w:rsid w:val="00120464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E3C"/>
    <w:rsid w:val="00130F70"/>
    <w:rsid w:val="001311FD"/>
    <w:rsid w:val="00131623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0DE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4596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4018"/>
    <w:rsid w:val="001C5132"/>
    <w:rsid w:val="001C52D8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129"/>
    <w:rsid w:val="001E3306"/>
    <w:rsid w:val="001E34E4"/>
    <w:rsid w:val="001E3863"/>
    <w:rsid w:val="001E3B52"/>
    <w:rsid w:val="001E4490"/>
    <w:rsid w:val="001E44E0"/>
    <w:rsid w:val="001E4709"/>
    <w:rsid w:val="001E5432"/>
    <w:rsid w:val="001E543B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78A6"/>
    <w:rsid w:val="00211C62"/>
    <w:rsid w:val="002134E2"/>
    <w:rsid w:val="00213639"/>
    <w:rsid w:val="00214158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4BAD"/>
    <w:rsid w:val="002259F0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77F96"/>
    <w:rsid w:val="00280987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8D1"/>
    <w:rsid w:val="0029542E"/>
    <w:rsid w:val="00295FAF"/>
    <w:rsid w:val="00296E48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5AAC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2E47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4E63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6D0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CEF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BB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51C8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6B90"/>
    <w:rsid w:val="00427166"/>
    <w:rsid w:val="004276EA"/>
    <w:rsid w:val="004305AD"/>
    <w:rsid w:val="00431222"/>
    <w:rsid w:val="0043146D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36"/>
    <w:rsid w:val="00441473"/>
    <w:rsid w:val="0044225F"/>
    <w:rsid w:val="00442310"/>
    <w:rsid w:val="004423FD"/>
    <w:rsid w:val="004425E1"/>
    <w:rsid w:val="0044293F"/>
    <w:rsid w:val="004444A2"/>
    <w:rsid w:val="00444D22"/>
    <w:rsid w:val="00445538"/>
    <w:rsid w:val="00446F58"/>
    <w:rsid w:val="004474BF"/>
    <w:rsid w:val="00447D07"/>
    <w:rsid w:val="00450916"/>
    <w:rsid w:val="004512E0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77EFA"/>
    <w:rsid w:val="004804C7"/>
    <w:rsid w:val="00480976"/>
    <w:rsid w:val="00481184"/>
    <w:rsid w:val="00481405"/>
    <w:rsid w:val="00481813"/>
    <w:rsid w:val="004821E1"/>
    <w:rsid w:val="004825D1"/>
    <w:rsid w:val="004831E1"/>
    <w:rsid w:val="00484007"/>
    <w:rsid w:val="004847E5"/>
    <w:rsid w:val="004851BA"/>
    <w:rsid w:val="00486154"/>
    <w:rsid w:val="00486E09"/>
    <w:rsid w:val="0048755F"/>
    <w:rsid w:val="00490B4C"/>
    <w:rsid w:val="00490D8D"/>
    <w:rsid w:val="0049102C"/>
    <w:rsid w:val="0049116A"/>
    <w:rsid w:val="0049184F"/>
    <w:rsid w:val="00491B08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1D8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221B"/>
    <w:rsid w:val="004B322B"/>
    <w:rsid w:val="004B379E"/>
    <w:rsid w:val="004B3BD3"/>
    <w:rsid w:val="004B3DCE"/>
    <w:rsid w:val="004B41A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35D"/>
    <w:rsid w:val="004E1A6A"/>
    <w:rsid w:val="004E1F89"/>
    <w:rsid w:val="004E2B10"/>
    <w:rsid w:val="004E2C77"/>
    <w:rsid w:val="004E3D9C"/>
    <w:rsid w:val="004E4679"/>
    <w:rsid w:val="004E4784"/>
    <w:rsid w:val="004E4852"/>
    <w:rsid w:val="004E5DF0"/>
    <w:rsid w:val="004E6F77"/>
    <w:rsid w:val="004F010B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C3C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A72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2CA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58D3"/>
    <w:rsid w:val="00566432"/>
    <w:rsid w:val="00566C27"/>
    <w:rsid w:val="00567355"/>
    <w:rsid w:val="00571E47"/>
    <w:rsid w:val="005725E5"/>
    <w:rsid w:val="005729A6"/>
    <w:rsid w:val="005731A8"/>
    <w:rsid w:val="00573346"/>
    <w:rsid w:val="0057399A"/>
    <w:rsid w:val="00573C71"/>
    <w:rsid w:val="00574233"/>
    <w:rsid w:val="00574853"/>
    <w:rsid w:val="00574A66"/>
    <w:rsid w:val="00574E0D"/>
    <w:rsid w:val="00575B52"/>
    <w:rsid w:val="0057658C"/>
    <w:rsid w:val="00576BFB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F9B"/>
    <w:rsid w:val="00592FE5"/>
    <w:rsid w:val="00593413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02"/>
    <w:rsid w:val="005B71D0"/>
    <w:rsid w:val="005C1644"/>
    <w:rsid w:val="005C1DDD"/>
    <w:rsid w:val="005C2083"/>
    <w:rsid w:val="005C2BF1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B5E"/>
    <w:rsid w:val="005D3CAE"/>
    <w:rsid w:val="005D3EB3"/>
    <w:rsid w:val="005D404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E76E7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6D2E"/>
    <w:rsid w:val="005F77E9"/>
    <w:rsid w:val="005F7826"/>
    <w:rsid w:val="006005DF"/>
    <w:rsid w:val="006010C8"/>
    <w:rsid w:val="00601FDD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AC8"/>
    <w:rsid w:val="00610F1C"/>
    <w:rsid w:val="0061111E"/>
    <w:rsid w:val="006112B1"/>
    <w:rsid w:val="0061130C"/>
    <w:rsid w:val="00611384"/>
    <w:rsid w:val="0061213D"/>
    <w:rsid w:val="0061236A"/>
    <w:rsid w:val="00613020"/>
    <w:rsid w:val="00613193"/>
    <w:rsid w:val="006134A8"/>
    <w:rsid w:val="00614168"/>
    <w:rsid w:val="00615996"/>
    <w:rsid w:val="00616124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1DB"/>
    <w:rsid w:val="00626626"/>
    <w:rsid w:val="00627491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688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215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39B"/>
    <w:rsid w:val="00667622"/>
    <w:rsid w:val="0066774A"/>
    <w:rsid w:val="00670A48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3F2"/>
    <w:rsid w:val="00676FB6"/>
    <w:rsid w:val="00681394"/>
    <w:rsid w:val="006814C8"/>
    <w:rsid w:val="006818A3"/>
    <w:rsid w:val="00681E2F"/>
    <w:rsid w:val="006825D3"/>
    <w:rsid w:val="00682D51"/>
    <w:rsid w:val="006833C3"/>
    <w:rsid w:val="006838C2"/>
    <w:rsid w:val="0068427B"/>
    <w:rsid w:val="006842D8"/>
    <w:rsid w:val="006855EC"/>
    <w:rsid w:val="00685804"/>
    <w:rsid w:val="00685AC1"/>
    <w:rsid w:val="00687220"/>
    <w:rsid w:val="006873AC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97C3C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6D0"/>
    <w:rsid w:val="006D1B2A"/>
    <w:rsid w:val="006D29FF"/>
    <w:rsid w:val="006D2D3D"/>
    <w:rsid w:val="006D2F39"/>
    <w:rsid w:val="006D304E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6BE3"/>
    <w:rsid w:val="006F73BE"/>
    <w:rsid w:val="006F7D07"/>
    <w:rsid w:val="006F7DA6"/>
    <w:rsid w:val="0070132F"/>
    <w:rsid w:val="007016AF"/>
    <w:rsid w:val="00702B40"/>
    <w:rsid w:val="00702C6C"/>
    <w:rsid w:val="007034DC"/>
    <w:rsid w:val="00703CCC"/>
    <w:rsid w:val="00706950"/>
    <w:rsid w:val="00706F87"/>
    <w:rsid w:val="00707543"/>
    <w:rsid w:val="007076D0"/>
    <w:rsid w:val="00707822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760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882"/>
    <w:rsid w:val="00742955"/>
    <w:rsid w:val="007436D0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6D39"/>
    <w:rsid w:val="007577A1"/>
    <w:rsid w:val="007612F3"/>
    <w:rsid w:val="00761445"/>
    <w:rsid w:val="00761A44"/>
    <w:rsid w:val="007620C9"/>
    <w:rsid w:val="007620EB"/>
    <w:rsid w:val="0076269E"/>
    <w:rsid w:val="0076399D"/>
    <w:rsid w:val="00763E45"/>
    <w:rsid w:val="00763F0B"/>
    <w:rsid w:val="0076438D"/>
    <w:rsid w:val="00764A88"/>
    <w:rsid w:val="00764F91"/>
    <w:rsid w:val="007651D8"/>
    <w:rsid w:val="00765B89"/>
    <w:rsid w:val="00765BAD"/>
    <w:rsid w:val="0076625A"/>
    <w:rsid w:val="007664A9"/>
    <w:rsid w:val="007672A9"/>
    <w:rsid w:val="00770A65"/>
    <w:rsid w:val="00770E0B"/>
    <w:rsid w:val="00770E54"/>
    <w:rsid w:val="00771CB2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4ABE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4C8E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47C"/>
    <w:rsid w:val="007F71B1"/>
    <w:rsid w:val="007F741F"/>
    <w:rsid w:val="007F7609"/>
    <w:rsid w:val="007F7A0D"/>
    <w:rsid w:val="007F7CE0"/>
    <w:rsid w:val="0080028A"/>
    <w:rsid w:val="00800DA2"/>
    <w:rsid w:val="0080112D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0B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5CD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3797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CBE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C7D81"/>
    <w:rsid w:val="008D0295"/>
    <w:rsid w:val="008D12AD"/>
    <w:rsid w:val="008D16BB"/>
    <w:rsid w:val="008D1706"/>
    <w:rsid w:val="008D1AC6"/>
    <w:rsid w:val="008D5614"/>
    <w:rsid w:val="008D6E19"/>
    <w:rsid w:val="008D733E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272"/>
    <w:rsid w:val="00900C57"/>
    <w:rsid w:val="00901807"/>
    <w:rsid w:val="009018B0"/>
    <w:rsid w:val="00902A52"/>
    <w:rsid w:val="00902C93"/>
    <w:rsid w:val="00904BE2"/>
    <w:rsid w:val="00904F09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3B33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E22"/>
    <w:rsid w:val="00955C7A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0111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37C"/>
    <w:rsid w:val="009925D3"/>
    <w:rsid w:val="00992709"/>
    <w:rsid w:val="00992C7B"/>
    <w:rsid w:val="00992CF3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A7F"/>
    <w:rsid w:val="009C0593"/>
    <w:rsid w:val="009C12A0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2FA6"/>
    <w:rsid w:val="00A23E6B"/>
    <w:rsid w:val="00A240B0"/>
    <w:rsid w:val="00A24388"/>
    <w:rsid w:val="00A24487"/>
    <w:rsid w:val="00A245F6"/>
    <w:rsid w:val="00A26A9F"/>
    <w:rsid w:val="00A26C79"/>
    <w:rsid w:val="00A26EC5"/>
    <w:rsid w:val="00A2708D"/>
    <w:rsid w:val="00A27368"/>
    <w:rsid w:val="00A30B75"/>
    <w:rsid w:val="00A3143D"/>
    <w:rsid w:val="00A3236B"/>
    <w:rsid w:val="00A3319C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4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19D"/>
    <w:rsid w:val="00A544FE"/>
    <w:rsid w:val="00A546B6"/>
    <w:rsid w:val="00A54EC6"/>
    <w:rsid w:val="00A55945"/>
    <w:rsid w:val="00A56D8A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72A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B0D"/>
    <w:rsid w:val="00A87CBC"/>
    <w:rsid w:val="00A909AA"/>
    <w:rsid w:val="00A93058"/>
    <w:rsid w:val="00A934A8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6D84"/>
    <w:rsid w:val="00AA6E6A"/>
    <w:rsid w:val="00AA7726"/>
    <w:rsid w:val="00AA7F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B7E97"/>
    <w:rsid w:val="00AC00DA"/>
    <w:rsid w:val="00AC0D9C"/>
    <w:rsid w:val="00AC1194"/>
    <w:rsid w:val="00AC374E"/>
    <w:rsid w:val="00AC4109"/>
    <w:rsid w:val="00AC7247"/>
    <w:rsid w:val="00AC746D"/>
    <w:rsid w:val="00AC7621"/>
    <w:rsid w:val="00AC7B9C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255"/>
    <w:rsid w:val="00AE2C86"/>
    <w:rsid w:val="00AE2E35"/>
    <w:rsid w:val="00AE4C88"/>
    <w:rsid w:val="00AE5AFB"/>
    <w:rsid w:val="00AE64C8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34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6C3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408A0"/>
    <w:rsid w:val="00B41704"/>
    <w:rsid w:val="00B440C6"/>
    <w:rsid w:val="00B456F3"/>
    <w:rsid w:val="00B4608F"/>
    <w:rsid w:val="00B4724E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533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4E"/>
    <w:rsid w:val="00B9378C"/>
    <w:rsid w:val="00B93953"/>
    <w:rsid w:val="00B96421"/>
    <w:rsid w:val="00B9692F"/>
    <w:rsid w:val="00BA1074"/>
    <w:rsid w:val="00BA1278"/>
    <w:rsid w:val="00BA1562"/>
    <w:rsid w:val="00BA16FF"/>
    <w:rsid w:val="00BA1EC7"/>
    <w:rsid w:val="00BA24D8"/>
    <w:rsid w:val="00BA260C"/>
    <w:rsid w:val="00BA2EE1"/>
    <w:rsid w:val="00BA2F07"/>
    <w:rsid w:val="00BA48AB"/>
    <w:rsid w:val="00BA552E"/>
    <w:rsid w:val="00BA6198"/>
    <w:rsid w:val="00BA6247"/>
    <w:rsid w:val="00BA7C1A"/>
    <w:rsid w:val="00BA7DEE"/>
    <w:rsid w:val="00BB079C"/>
    <w:rsid w:val="00BB0C0D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381"/>
    <w:rsid w:val="00BC0A29"/>
    <w:rsid w:val="00BC1D6E"/>
    <w:rsid w:val="00BC1EED"/>
    <w:rsid w:val="00BC27CC"/>
    <w:rsid w:val="00BC2EC1"/>
    <w:rsid w:val="00BC3575"/>
    <w:rsid w:val="00BC417E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A7B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21B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010B"/>
    <w:rsid w:val="00C52957"/>
    <w:rsid w:val="00C52D7F"/>
    <w:rsid w:val="00C52FE1"/>
    <w:rsid w:val="00C538FD"/>
    <w:rsid w:val="00C542F2"/>
    <w:rsid w:val="00C54340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4D9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EA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2C57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C38"/>
    <w:rsid w:val="00D2107A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184"/>
    <w:rsid w:val="00D53B5F"/>
    <w:rsid w:val="00D53B7A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5C78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069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231"/>
    <w:rsid w:val="00DA531E"/>
    <w:rsid w:val="00DA64FF"/>
    <w:rsid w:val="00DA6E51"/>
    <w:rsid w:val="00DA713C"/>
    <w:rsid w:val="00DB0EB8"/>
    <w:rsid w:val="00DB10B2"/>
    <w:rsid w:val="00DB1E84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211F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33"/>
    <w:rsid w:val="00DF7B8B"/>
    <w:rsid w:val="00DF7CA5"/>
    <w:rsid w:val="00E01C2B"/>
    <w:rsid w:val="00E02FA3"/>
    <w:rsid w:val="00E039A9"/>
    <w:rsid w:val="00E04ED6"/>
    <w:rsid w:val="00E05185"/>
    <w:rsid w:val="00E05316"/>
    <w:rsid w:val="00E05426"/>
    <w:rsid w:val="00E0594C"/>
    <w:rsid w:val="00E05C86"/>
    <w:rsid w:val="00E06520"/>
    <w:rsid w:val="00E06D44"/>
    <w:rsid w:val="00E07360"/>
    <w:rsid w:val="00E07A80"/>
    <w:rsid w:val="00E07F77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3F58"/>
    <w:rsid w:val="00E44F7D"/>
    <w:rsid w:val="00E45423"/>
    <w:rsid w:val="00E470B5"/>
    <w:rsid w:val="00E47425"/>
    <w:rsid w:val="00E47735"/>
    <w:rsid w:val="00E47F84"/>
    <w:rsid w:val="00E519F3"/>
    <w:rsid w:val="00E51C4B"/>
    <w:rsid w:val="00E51C51"/>
    <w:rsid w:val="00E5269D"/>
    <w:rsid w:val="00E52A1F"/>
    <w:rsid w:val="00E54372"/>
    <w:rsid w:val="00E54B31"/>
    <w:rsid w:val="00E55411"/>
    <w:rsid w:val="00E5546E"/>
    <w:rsid w:val="00E55721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6FF1"/>
    <w:rsid w:val="00E671C2"/>
    <w:rsid w:val="00E6745D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533"/>
    <w:rsid w:val="00E81C31"/>
    <w:rsid w:val="00E822DF"/>
    <w:rsid w:val="00E8277B"/>
    <w:rsid w:val="00E833E5"/>
    <w:rsid w:val="00E84438"/>
    <w:rsid w:val="00E84E55"/>
    <w:rsid w:val="00E852EE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3A5"/>
    <w:rsid w:val="00EB4DE7"/>
    <w:rsid w:val="00EB5053"/>
    <w:rsid w:val="00EB5EE2"/>
    <w:rsid w:val="00EB6685"/>
    <w:rsid w:val="00EC011F"/>
    <w:rsid w:val="00EC01AA"/>
    <w:rsid w:val="00EC0572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207E"/>
    <w:rsid w:val="00EE407F"/>
    <w:rsid w:val="00EE4D80"/>
    <w:rsid w:val="00EE50DF"/>
    <w:rsid w:val="00EE61E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15B9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3D5"/>
    <w:rsid w:val="00F13B0D"/>
    <w:rsid w:val="00F13EF8"/>
    <w:rsid w:val="00F14A6B"/>
    <w:rsid w:val="00F1505B"/>
    <w:rsid w:val="00F150B7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52AC"/>
    <w:rsid w:val="00F353FA"/>
    <w:rsid w:val="00F369B5"/>
    <w:rsid w:val="00F37F0D"/>
    <w:rsid w:val="00F40292"/>
    <w:rsid w:val="00F40566"/>
    <w:rsid w:val="00F40567"/>
    <w:rsid w:val="00F4224B"/>
    <w:rsid w:val="00F433DF"/>
    <w:rsid w:val="00F447B1"/>
    <w:rsid w:val="00F448C6"/>
    <w:rsid w:val="00F45F2B"/>
    <w:rsid w:val="00F471BB"/>
    <w:rsid w:val="00F4725F"/>
    <w:rsid w:val="00F47AB4"/>
    <w:rsid w:val="00F50982"/>
    <w:rsid w:val="00F510BC"/>
    <w:rsid w:val="00F520E4"/>
    <w:rsid w:val="00F52168"/>
    <w:rsid w:val="00F5327E"/>
    <w:rsid w:val="00F5385F"/>
    <w:rsid w:val="00F539DC"/>
    <w:rsid w:val="00F54DE5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1E83"/>
    <w:rsid w:val="00F6216E"/>
    <w:rsid w:val="00F621CA"/>
    <w:rsid w:val="00F6243F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72E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2FE"/>
    <w:rsid w:val="00F96942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1C0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DB8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D1D"/>
    <w:rsid w:val="00FE6D29"/>
    <w:rsid w:val="00FE7F54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5E411-263A-4CB6-A9C3-503A4D486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794ABE"/>
    <w:rPr>
      <w:i/>
      <w:iCs/>
    </w:rPr>
  </w:style>
  <w:style w:type="character" w:customStyle="1" w:styleId="highlight">
    <w:name w:val="highlight"/>
    <w:basedOn w:val="a0"/>
    <w:rsid w:val="00A56D8A"/>
  </w:style>
  <w:style w:type="paragraph" w:customStyle="1" w:styleId="ConsPlusNormal">
    <w:name w:val="ConsPlusNormal"/>
    <w:rsid w:val="00062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AE64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242961D722A2421D9D02457B33219F53D0C39E2D7C8A552B304F95AFACD542ED726517160FFEB867A6D98C05AB7FEE60FF56356DA0C270D2r0T2J" TargetMode="External"/><Relationship Id="rId18" Type="http://schemas.openxmlformats.org/officeDocument/2006/relationships/hyperlink" Target="consultantplus://offline/ref=242961D722A2421D9D02457B33219F53D0C39E2D7C8A552B304F95AFACD542ED726517160FF8B362A4D98C05AB7FEE60FF56356DA0C270D2r0T2J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2961D722A2421D9D02457B33219F53D0C39E2D7C8A552B304F95AFACD542ED726517160FFEB861A2D98C05AB7FEE60FF56356DA0C270D2r0T2J" TargetMode="External"/><Relationship Id="rId17" Type="http://schemas.openxmlformats.org/officeDocument/2006/relationships/hyperlink" Target="consultantplus://offline/ref=242961D722A2421D9D02457B33219F53D0C39E2D7C8A552B304F95AFACD542ED726517160FFEB36BA3D98C05AB7FEE60FF56356DA0C270D2r0T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42961D722A2421D9D02457B33219F53D0C39E2D7C8A552B304F95AFACD542ED726517160FF9BC62A3D98C05AB7FEE60FF56356DA0C270D2r0T2J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2961D722A2421D9D02457B33219F53D0C39E2D7C8A552B304F95AFACD542ED726517160FFEB863ACD98C05AB7FEE60FF56356DA0C270D2r0T2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42961D722A2421D9D02457B33219F53D0C39E2D7C8A552B304F95AFACD542ED726517160FFEB967ACD98C05AB7FEE60FF56356DA0C270D2r0T2J" TargetMode="External"/><Relationship Id="rId10" Type="http://schemas.openxmlformats.org/officeDocument/2006/relationships/hyperlink" Target="consultantplus://offline/ref=242961D722A2421D9D02457B33219F53D0C39E2D7C8A552B304F95AFACD542ED726517160FFEB862A5D98C05AB7FEE60FF56356DA0C270D2r0T2J" TargetMode="External"/><Relationship Id="rId19" Type="http://schemas.openxmlformats.org/officeDocument/2006/relationships/hyperlink" Target="consultantplus://offline/ref=B94F6A41AB6D7CDA9338B62175CD2EC2C30AF60BEE0F88BCF7774C9B7FD61399E77A1A72A275C1249B195626DE514B45DEF8637C8F800679H0yA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2961D722A2421D9D02457B33219F53D0C39E2D7C8A552B304F95AFACD542ED726517160FFEBA63A6D98C05AB7FEE60FF56356DA0C270D2r0T2J" TargetMode="External"/><Relationship Id="rId14" Type="http://schemas.openxmlformats.org/officeDocument/2006/relationships/hyperlink" Target="consultantplus://offline/ref=242961D722A2421D9D02457B33219F53D0C39E2D7C8A552B304F95AFACD542ED726517160FFEB86BA3D98C05AB7FEE60FF56356DA0C270D2r0T2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55B36-4ABD-45B2-A36A-357D7008F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4</Pages>
  <Words>2065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27</cp:revision>
  <cp:lastPrinted>2017-03-30T04:50:00Z</cp:lastPrinted>
  <dcterms:created xsi:type="dcterms:W3CDTF">2017-03-29T03:35:00Z</dcterms:created>
  <dcterms:modified xsi:type="dcterms:W3CDTF">2019-04-04T04:40:00Z</dcterms:modified>
</cp:coreProperties>
</file>